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ind w:right="0"/>
        <w:jc w:val="center"/>
        <w:rPr/>
      </w:pPr>
      <w:r w:rsidDel="00000000" w:rsidR="00000000" w:rsidRPr="00000000">
        <w:rPr/>
        <w:drawing>
          <wp:inline distB="114300" distT="114300" distL="114300" distR="114300">
            <wp:extent cx="3600450" cy="42964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00450" cy="4296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pBdr>
          <w:bottom w:color="666666" w:space="2" w:sz="12" w:val="dashed"/>
        </w:pBdr>
        <w:spacing w:after="0" w:line="360" w:lineRule="auto"/>
        <w:ind w:right="0"/>
        <w:jc w:val="center"/>
        <w:rPr/>
      </w:pPr>
      <w:bookmarkStart w:colFirst="0" w:colLast="0" w:name="_w8bfnqg6qfd0" w:id="0"/>
      <w:bookmarkEnd w:id="0"/>
      <w:r w:rsidDel="00000000" w:rsidR="00000000" w:rsidRPr="00000000">
        <w:rPr>
          <w:rtl w:val="0"/>
        </w:rPr>
        <w:t xml:space="preserve">Eating Age 2 Summary</w:t>
      </w:r>
    </w:p>
    <w:p w:rsidR="00000000" w:rsidDel="00000000" w:rsidP="00000000" w:rsidRDefault="00000000" w:rsidRPr="00000000" w14:paraId="00000003">
      <w:pPr>
        <w:pStyle w:val="Heading2"/>
        <w:pageBreakBefore w:val="0"/>
        <w:spacing w:before="400" w:line="276" w:lineRule="auto"/>
        <w:ind w:right="0"/>
        <w:rPr/>
      </w:pPr>
      <w:bookmarkStart w:colFirst="0" w:colLast="0" w:name="_dkhhzi92r9uw" w:id="1"/>
      <w:bookmarkEnd w:id="1"/>
      <w:r w:rsidDel="00000000" w:rsidR="00000000" w:rsidRPr="00000000">
        <w:rPr>
          <w:rtl w:val="0"/>
        </w:rPr>
        <w:t xml:space="preserve">Why Eating?</w:t>
      </w:r>
      <w:r w:rsidDel="00000000" w:rsidR="00000000" w:rsidRPr="00000000">
        <w:rPr>
          <w:rtl w:val="0"/>
        </w:rPr>
      </w:r>
    </w:p>
    <w:p w:rsidR="00000000" w:rsidDel="00000000" w:rsidP="00000000" w:rsidRDefault="00000000" w:rsidRPr="00000000" w14:paraId="00000004">
      <w:pPr>
        <w:spacing w:line="276.0005454545455" w:lineRule="auto"/>
        <w:ind w:right="0"/>
        <w:rPr>
          <w:color w:val="222222"/>
        </w:rPr>
      </w:pPr>
      <w:r w:rsidDel="00000000" w:rsidR="00000000" w:rsidRPr="00000000">
        <w:rPr>
          <w:color w:val="222222"/>
          <w:rtl w:val="0"/>
        </w:rPr>
        <w:t xml:space="preserve">Your child’s openness to try new foods and engagement with others around the meal table is essential to developing lifelong healthy eating habits. You can begin by exposing your child to new foods that are just the right level of challenge for them, offering just enough support and patience to know they can trust you, and helping them recognize and feel a sense of success and empowerment when they master the experience.</w:t>
      </w:r>
      <w:r w:rsidDel="00000000" w:rsidR="00000000" w:rsidRPr="00000000">
        <w:rPr>
          <w:rtl w:val="0"/>
        </w:rPr>
      </w:r>
    </w:p>
    <w:p w:rsidR="00000000" w:rsidDel="00000000" w:rsidP="00000000" w:rsidRDefault="00000000" w:rsidRPr="00000000" w14:paraId="00000005">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en14lnlz4tis" w:id="2"/>
      <w:bookmarkEnd w:id="2"/>
      <w:r w:rsidDel="00000000" w:rsidR="00000000" w:rsidRPr="00000000">
        <w:rPr>
          <w:b w:val="1"/>
          <w:rtl w:val="0"/>
        </w:rPr>
        <w:t xml:space="preserve">Tip: </w:t>
      </w:r>
      <w:r w:rsidDel="00000000" w:rsidR="00000000" w:rsidRPr="00000000">
        <w:rPr>
          <w:rtl w:val="0"/>
        </w:rPr>
        <w:t xml:space="preserve">These steps are best done when you and your child are not tired or in a rush.</w:t>
      </w:r>
      <w:r w:rsidDel="00000000" w:rsidR="00000000" w:rsidRPr="00000000">
        <w:rPr>
          <w:rtl w:val="0"/>
        </w:rPr>
      </w:r>
    </w:p>
    <w:p w:rsidR="00000000" w:rsidDel="00000000" w:rsidP="00000000" w:rsidRDefault="00000000" w:rsidRPr="00000000" w14:paraId="00000006">
      <w:pPr>
        <w:spacing w:line="276.0005454545455" w:lineRule="auto"/>
        <w:ind w:right="0"/>
        <w:rPr>
          <w:color w:val="222222"/>
        </w:rPr>
      </w:pPr>
      <w:r w:rsidDel="00000000" w:rsidR="00000000" w:rsidRPr="00000000">
        <w:rPr>
          <w:rtl w:val="0"/>
        </w:rPr>
      </w:r>
    </w:p>
    <w:p w:rsidR="00000000" w:rsidDel="00000000" w:rsidP="00000000" w:rsidRDefault="00000000" w:rsidRPr="00000000" w14:paraId="00000007">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xl11cbc0juyh" w:id="3"/>
      <w:bookmarkEnd w:id="3"/>
      <w:r w:rsidDel="00000000" w:rsidR="00000000" w:rsidRPr="00000000">
        <w:rPr>
          <w:b w:val="1"/>
          <w:rtl w:val="0"/>
        </w:rPr>
        <w:t xml:space="preserve">Tip: </w:t>
      </w:r>
      <w:r w:rsidDel="00000000" w:rsidR="00000000" w:rsidRPr="00000000">
        <w:rPr>
          <w:rtl w:val="0"/>
        </w:rPr>
        <w:t xml:space="preserve">Intentional communication and actively building a healthy parent relationship will support these steps.</w:t>
      </w:r>
      <w:r w:rsidDel="00000000" w:rsidR="00000000" w:rsidRPr="00000000">
        <w:rPr>
          <w:rtl w:val="0"/>
        </w:rPr>
      </w:r>
    </w:p>
    <w:p w:rsidR="00000000" w:rsidDel="00000000" w:rsidP="00000000" w:rsidRDefault="00000000" w:rsidRPr="00000000" w14:paraId="00000008">
      <w:pPr>
        <w:spacing w:line="276.0005454545455" w:lineRule="auto"/>
        <w:ind w:right="0"/>
        <w:rPr>
          <w:color w:val="222222"/>
        </w:rPr>
      </w:pPr>
      <w:r w:rsidDel="00000000" w:rsidR="00000000" w:rsidRPr="00000000">
        <w:rPr>
          <w:rtl w:val="0"/>
        </w:rPr>
      </w:r>
    </w:p>
    <w:p w:rsidR="00000000" w:rsidDel="00000000" w:rsidP="00000000" w:rsidRDefault="00000000" w:rsidRPr="00000000" w14:paraId="00000009">
      <w:pPr>
        <w:spacing w:after="0" w:line="276" w:lineRule="auto"/>
        <w:ind w:right="0"/>
        <w:rPr/>
      </w:pPr>
      <w:r w:rsidDel="00000000" w:rsidR="00000000" w:rsidRPr="00000000">
        <w:rPr/>
        <w:drawing>
          <wp:inline distB="114300" distT="114300" distL="114300" distR="114300">
            <wp:extent cx="5943600" cy="685800"/>
            <wp:effectExtent b="0" l="0" r="0" t="0"/>
            <wp:docPr descr="Step 1: Get Input, Get Your Teen Thinking by Getting Their Input&#10;Title: Get Input&#10;Description: A picture showing a parent and child talking, demonstrating getting the child thinking by getting their input." id="3" name="image5.jpg"/>
            <a:graphic>
              <a:graphicData uri="http://schemas.openxmlformats.org/drawingml/2006/picture">
                <pic:pic>
                  <pic:nvPicPr>
                    <pic:cNvPr descr="Step 1: Get Input, Get Your Teen Thinking by Getting Their Input&#10;Title: Get Input&#10;Description: A picture showing a parent and child talking, demonstrating getting the child thinking by getting their input." id="0" name="image5.jpg"/>
                    <pic:cNvPicPr preferRelativeResize="0"/>
                  </pic:nvPicPr>
                  <pic:blipFill>
                    <a:blip r:embed="rId7"/>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76" w:lineRule="auto"/>
        <w:ind w:right="0"/>
        <w:rPr/>
      </w:pPr>
      <w:r w:rsidDel="00000000" w:rsidR="00000000" w:rsidRPr="00000000">
        <w:rPr>
          <w:rtl w:val="0"/>
        </w:rPr>
      </w:r>
    </w:p>
    <w:p w:rsidR="00000000" w:rsidDel="00000000" w:rsidP="00000000" w:rsidRDefault="00000000" w:rsidRPr="00000000" w14:paraId="0000000B">
      <w:pPr>
        <w:numPr>
          <w:ilvl w:val="0"/>
          <w:numId w:val="5"/>
        </w:numPr>
        <w:spacing w:after="0" w:line="276" w:lineRule="auto"/>
        <w:ind w:left="720" w:right="0" w:hanging="360"/>
      </w:pPr>
      <w:r w:rsidDel="00000000" w:rsidR="00000000" w:rsidRPr="00000000">
        <w:rPr>
          <w:rtl w:val="0"/>
        </w:rPr>
        <w:t xml:space="preserve">Help your child notice and name their cues to develop self-awareness and trust their feelings. This includes describing and naming the pride they may feel when trying something new. Pointing out the healthy eating habits they demonstrate will help them notice their successes and know they are capable when the next challenge arises.</w:t>
      </w:r>
    </w:p>
    <w:p w:rsidR="00000000" w:rsidDel="00000000" w:rsidP="00000000" w:rsidRDefault="00000000" w:rsidRPr="00000000" w14:paraId="0000000C">
      <w:pPr>
        <w:numPr>
          <w:ilvl w:val="0"/>
          <w:numId w:val="5"/>
        </w:numPr>
        <w:spacing w:after="0" w:line="276" w:lineRule="auto"/>
        <w:ind w:left="720" w:right="0" w:hanging="360"/>
      </w:pPr>
      <w:r w:rsidDel="00000000" w:rsidR="00000000" w:rsidRPr="00000000">
        <w:rPr>
          <w:rtl w:val="0"/>
        </w:rPr>
        <w:t xml:space="preserve">Each time there is an opportunity, ask your child, </w:t>
      </w:r>
      <w:r w:rsidDel="00000000" w:rsidR="00000000" w:rsidRPr="00000000">
        <w:rPr>
          <w:i w:val="1"/>
          <w:rtl w:val="0"/>
        </w:rPr>
        <w:t xml:space="preserve">“What do you notice? How do you feel?” </w:t>
      </w:r>
    </w:p>
    <w:p w:rsidR="00000000" w:rsidDel="00000000" w:rsidP="00000000" w:rsidRDefault="00000000" w:rsidRPr="00000000" w14:paraId="0000000D">
      <w:pPr>
        <w:numPr>
          <w:ilvl w:val="1"/>
          <w:numId w:val="5"/>
        </w:numPr>
        <w:spacing w:after="0" w:line="276" w:lineRule="auto"/>
        <w:ind w:left="1440" w:right="0" w:hanging="360"/>
      </w:pPr>
      <w:r w:rsidDel="00000000" w:rsidR="00000000" w:rsidRPr="00000000">
        <w:rPr>
          <w:rtl w:val="0"/>
        </w:rPr>
        <w:t xml:space="preserve">For example, if your child is with others who don’t like a food that your child likes - help your child notice their thoughts and reactions and those of the other children. You might even name what expressions and body language you notice: </w:t>
      </w:r>
      <w:r w:rsidDel="00000000" w:rsidR="00000000" w:rsidRPr="00000000">
        <w:rPr>
          <w:i w:val="1"/>
          <w:rtl w:val="0"/>
        </w:rPr>
        <w:t xml:space="preserve">“I see the other children staring at the broccoli you brought today. Some of them are plugging their noses. I wonder if this is a new food for them.” </w:t>
      </w:r>
    </w:p>
    <w:p w:rsidR="00000000" w:rsidDel="00000000" w:rsidP="00000000" w:rsidRDefault="00000000" w:rsidRPr="00000000" w14:paraId="0000000E">
      <w:pPr>
        <w:numPr>
          <w:ilvl w:val="1"/>
          <w:numId w:val="5"/>
        </w:numPr>
        <w:spacing w:after="0" w:line="276" w:lineRule="auto"/>
        <w:ind w:left="1440" w:right="0" w:hanging="360"/>
      </w:pPr>
      <w:r w:rsidDel="00000000" w:rsidR="00000000" w:rsidRPr="00000000">
        <w:rPr>
          <w:rtl w:val="0"/>
        </w:rPr>
        <w:t xml:space="preserve">You can also point out that you remember when your child reacted similarly to a new food, but now they like it. </w:t>
      </w:r>
      <w:r w:rsidDel="00000000" w:rsidR="00000000" w:rsidRPr="00000000">
        <w:rPr>
          <w:i w:val="1"/>
          <w:rtl w:val="0"/>
        </w:rPr>
        <w:t xml:space="preserve">“Do you remember when you tried salmon? You thought it smelled funny at first, but now it is something we like. Maybe your friends will get more comfortable, too.” </w:t>
      </w:r>
    </w:p>
    <w:p w:rsidR="00000000" w:rsidDel="00000000" w:rsidP="00000000" w:rsidRDefault="00000000" w:rsidRPr="00000000" w14:paraId="0000000F">
      <w:pPr>
        <w:numPr>
          <w:ilvl w:val="1"/>
          <w:numId w:val="5"/>
        </w:numPr>
        <w:spacing w:after="0" w:line="276" w:lineRule="auto"/>
        <w:ind w:left="1440" w:right="0" w:hanging="360"/>
      </w:pPr>
      <w:r w:rsidDel="00000000" w:rsidR="00000000" w:rsidRPr="00000000">
        <w:rPr>
          <w:rtl w:val="0"/>
        </w:rPr>
        <w:t xml:space="preserve">When reading books, choose books that show families eating a wide range of foods and point out when they have healthy eating habits. </w:t>
      </w:r>
      <w:r w:rsidDel="00000000" w:rsidR="00000000" w:rsidRPr="00000000">
        <w:rPr>
          <w:i w:val="1"/>
          <w:rtl w:val="0"/>
        </w:rPr>
        <w:t xml:space="preserve">“I noticed she had a yummy apple for her snack. Mmmm.”</w:t>
      </w:r>
    </w:p>
    <w:p w:rsidR="00000000" w:rsidDel="00000000" w:rsidP="00000000" w:rsidRDefault="00000000" w:rsidRPr="00000000" w14:paraId="00000010">
      <w:pPr>
        <w:numPr>
          <w:ilvl w:val="0"/>
          <w:numId w:val="5"/>
        </w:numPr>
        <w:spacing w:after="0" w:line="276" w:lineRule="auto"/>
        <w:ind w:left="720" w:right="0" w:hanging="360"/>
      </w:pPr>
      <w:r w:rsidDel="00000000" w:rsidR="00000000" w:rsidRPr="00000000">
        <w:rPr>
          <w:rtl w:val="0"/>
        </w:rPr>
        <w:t xml:space="preserve">If your child is unsure how to describe all the feelings that occur when trying to develop healthy habits, consider asking questions, naming what you notice, and leaving plenty of quiet space after your questions. Hence, they have an opportunity to share their ideas too.</w:t>
      </w:r>
    </w:p>
    <w:p w:rsidR="00000000" w:rsidDel="00000000" w:rsidP="00000000" w:rsidRDefault="00000000" w:rsidRPr="00000000" w14:paraId="00000011">
      <w:pPr>
        <w:numPr>
          <w:ilvl w:val="1"/>
          <w:numId w:val="5"/>
        </w:numPr>
        <w:spacing w:after="0" w:line="276" w:lineRule="auto"/>
        <w:ind w:left="1440" w:right="0" w:hanging="360"/>
        <w:rPr>
          <w:i w:val="1"/>
        </w:rPr>
      </w:pPr>
      <w:r w:rsidDel="00000000" w:rsidR="00000000" w:rsidRPr="00000000">
        <w:rPr>
          <w:i w:val="1"/>
          <w:rtl w:val="0"/>
        </w:rPr>
        <w:t xml:space="preserve">“I noticed some children like this food. I noticed other children do not like it yet. How do you feel right now?”</w:t>
      </w:r>
    </w:p>
    <w:p w:rsidR="00000000" w:rsidDel="00000000" w:rsidP="00000000" w:rsidRDefault="00000000" w:rsidRPr="00000000" w14:paraId="00000012">
      <w:pPr>
        <w:numPr>
          <w:ilvl w:val="1"/>
          <w:numId w:val="5"/>
        </w:numPr>
        <w:spacing w:after="0" w:line="276" w:lineRule="auto"/>
        <w:ind w:left="1440" w:right="0" w:hanging="360"/>
        <w:rPr>
          <w:i w:val="1"/>
        </w:rPr>
      </w:pPr>
      <w:r w:rsidDel="00000000" w:rsidR="00000000" w:rsidRPr="00000000">
        <w:rPr>
          <w:i w:val="1"/>
          <w:rtl w:val="0"/>
        </w:rPr>
        <w:t xml:space="preserve">“Let’s remember how brave it felt to try something new today!”</w:t>
      </w:r>
      <w:r w:rsidDel="00000000" w:rsidR="00000000" w:rsidRPr="00000000">
        <w:rPr>
          <w:rtl w:val="0"/>
        </w:rPr>
      </w:r>
    </w:p>
    <w:p w:rsidR="00000000" w:rsidDel="00000000" w:rsidP="00000000" w:rsidRDefault="00000000" w:rsidRPr="00000000" w14:paraId="00000013">
      <w:pPr>
        <w:spacing w:after="0" w:line="276" w:lineRule="auto"/>
        <w:ind w:right="0"/>
        <w:rPr/>
      </w:pPr>
      <w:r w:rsidDel="00000000" w:rsidR="00000000" w:rsidRPr="00000000">
        <w:rPr>
          <w:rtl w:val="0"/>
        </w:rPr>
      </w:r>
    </w:p>
    <w:p w:rsidR="00000000" w:rsidDel="00000000" w:rsidP="00000000" w:rsidRDefault="00000000" w:rsidRPr="00000000" w14:paraId="00000014">
      <w:pPr>
        <w:spacing w:after="0" w:line="276" w:lineRule="auto"/>
        <w:ind w:right="0"/>
        <w:rPr/>
      </w:pPr>
      <w:r w:rsidDel="00000000" w:rsidR="00000000" w:rsidRPr="00000000">
        <w:rPr/>
        <w:drawing>
          <wp:inline distB="114300" distT="114300" distL="114300" distR="114300">
            <wp:extent cx="5943600" cy="685800"/>
            <wp:effectExtent b="0" l="0" r="0" t="0"/>
            <wp:docPr descr="Step 2: TEACH, Teach New Skills&#10;Title: Teach&#10;Description: A picture showing a parent and child together, demonstrating the parent teaching new skills.&#10;" id="5" name="image2.jpg"/>
            <a:graphic>
              <a:graphicData uri="http://schemas.openxmlformats.org/drawingml/2006/picture">
                <pic:pic>
                  <pic:nvPicPr>
                    <pic:cNvPr descr="Step 2: TEACH, Teach New Skills&#10;Title: Teach&#10;Description: A picture showing a parent and child together, demonstrating the parent teaching new skills.&#10;" id="0" name="image2.jpg"/>
                    <pic:cNvPicPr preferRelativeResize="0"/>
                  </pic:nvPicPr>
                  <pic:blipFill>
                    <a:blip r:embed="rId8"/>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0" w:line="276" w:lineRule="auto"/>
        <w:ind w:right="0"/>
        <w:rPr/>
      </w:pPr>
      <w:r w:rsidDel="00000000" w:rsidR="00000000" w:rsidRPr="00000000">
        <w:rPr>
          <w:rtl w:val="0"/>
        </w:rPr>
      </w:r>
    </w:p>
    <w:p w:rsidR="00000000" w:rsidDel="00000000" w:rsidP="00000000" w:rsidRDefault="00000000" w:rsidRPr="00000000" w14:paraId="00000016">
      <w:pPr>
        <w:numPr>
          <w:ilvl w:val="0"/>
          <w:numId w:val="5"/>
        </w:numPr>
        <w:spacing w:after="0" w:line="276" w:lineRule="auto"/>
        <w:ind w:left="720" w:right="0" w:hanging="360"/>
        <w:rPr>
          <w:color w:val="222222"/>
          <w:highlight w:val="white"/>
        </w:rPr>
      </w:pPr>
      <w:r w:rsidDel="00000000" w:rsidR="00000000" w:rsidRPr="00000000">
        <w:rPr>
          <w:rtl w:val="0"/>
        </w:rPr>
        <w:t xml:space="preserve">Read and “pretend play” together. Use old food containers or pretend foods to play “restaurant” or “dinner time” with your child. Use a take-out menu from a local restaurant that you like. Then, you can practice saying the names of the foods, being interested in them, planning to take a “bite,” and being curious about how they will taste.</w:t>
      </w:r>
    </w:p>
    <w:p w:rsidR="00000000" w:rsidDel="00000000" w:rsidP="00000000" w:rsidRDefault="00000000" w:rsidRPr="00000000" w14:paraId="00000017">
      <w:pPr>
        <w:numPr>
          <w:ilvl w:val="0"/>
          <w:numId w:val="5"/>
        </w:numPr>
        <w:spacing w:after="0" w:line="276" w:lineRule="auto"/>
        <w:ind w:left="720" w:right="0" w:hanging="360"/>
        <w:rPr>
          <w:color w:val="222222"/>
          <w:highlight w:val="white"/>
        </w:rPr>
      </w:pPr>
      <w:r w:rsidDel="00000000" w:rsidR="00000000" w:rsidRPr="00000000">
        <w:rPr>
          <w:rtl w:val="0"/>
        </w:rPr>
        <w:t xml:space="preserve">Share your thoughts and feelings. Talk about what you notice, how you feel, why you think it, and what signs you give even when uncomfortable. “I like fruits, but I also need to eat veggies because they are healthy too.”</w:t>
      </w:r>
    </w:p>
    <w:p w:rsidR="00000000" w:rsidDel="00000000" w:rsidP="00000000" w:rsidRDefault="00000000" w:rsidRPr="00000000" w14:paraId="00000018">
      <w:pPr>
        <w:numPr>
          <w:ilvl w:val="0"/>
          <w:numId w:val="5"/>
        </w:numPr>
        <w:spacing w:after="0" w:line="276" w:lineRule="auto"/>
        <w:ind w:left="720" w:right="0" w:hanging="360"/>
        <w:rPr>
          <w:color w:val="222222"/>
          <w:highlight w:val="white"/>
        </w:rPr>
      </w:pPr>
      <w:r w:rsidDel="00000000" w:rsidR="00000000" w:rsidRPr="00000000">
        <w:rPr>
          <w:rtl w:val="0"/>
        </w:rPr>
        <w:t xml:space="preserve">Talk aloud about how you respond to your big feelings: “That is my favorite new food, and I was so surprised that Uncle Kenny was unwilling to try it. That made me sad.”</w:t>
      </w:r>
    </w:p>
    <w:p w:rsidR="00000000" w:rsidDel="00000000" w:rsidP="00000000" w:rsidRDefault="00000000" w:rsidRPr="00000000" w14:paraId="00000019">
      <w:pPr>
        <w:spacing w:after="0" w:line="276" w:lineRule="auto"/>
        <w:ind w:right="0"/>
        <w:rPr/>
      </w:pPr>
      <w:r w:rsidDel="00000000" w:rsidR="00000000" w:rsidRPr="00000000">
        <w:rPr>
          <w:rtl w:val="0"/>
        </w:rPr>
      </w:r>
    </w:p>
    <w:p w:rsidR="00000000" w:rsidDel="00000000" w:rsidP="00000000" w:rsidRDefault="00000000" w:rsidRPr="00000000" w14:paraId="0000001A">
      <w:pPr>
        <w:spacing w:after="0" w:line="276" w:lineRule="auto"/>
        <w:ind w:right="0"/>
        <w:rPr/>
      </w:pPr>
      <w:r w:rsidDel="00000000" w:rsidR="00000000" w:rsidRPr="00000000">
        <w:rPr/>
        <w:drawing>
          <wp:inline distB="114300" distT="114300" distL="114300" distR="114300">
            <wp:extent cx="5943600" cy="685800"/>
            <wp:effectExtent b="0" l="0" r="0" t="0"/>
            <wp:docPr descr="Step 3: Practice, Practice to Grow Skills and Develop Habits&#10;Title: Practice&#10;Description: A picture showing a parent and child together, demonstrating the parent allowing the child to practice to grow skills and develop habits.&#10;" id="2" name="image4.jpg"/>
            <a:graphic>
              <a:graphicData uri="http://schemas.openxmlformats.org/drawingml/2006/picture">
                <pic:pic>
                  <pic:nvPicPr>
                    <pic:cNvPr descr="Step 3: Practice, Practice to Grow Skills and Develop Habits&#10;Title: Practice&#10;Description: A picture showing a parent and child together, demonstrating the parent allowing the child to practice to grow skills and develop habits.&#10;" id="0" name="image4.jpg"/>
                    <pic:cNvPicPr preferRelativeResize="0"/>
                  </pic:nvPicPr>
                  <pic:blipFill>
                    <a:blip r:embed="rId9"/>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line="276" w:lineRule="auto"/>
        <w:ind w:right="0"/>
        <w:rPr/>
      </w:pPr>
      <w:r w:rsidDel="00000000" w:rsidR="00000000" w:rsidRPr="00000000">
        <w:rPr>
          <w:rtl w:val="0"/>
        </w:rPr>
      </w:r>
    </w:p>
    <w:p w:rsidR="00000000" w:rsidDel="00000000" w:rsidP="00000000" w:rsidRDefault="00000000" w:rsidRPr="00000000" w14:paraId="0000001C">
      <w:pPr>
        <w:numPr>
          <w:ilvl w:val="0"/>
          <w:numId w:val="3"/>
        </w:numPr>
        <w:spacing w:after="0" w:line="276" w:lineRule="auto"/>
        <w:ind w:left="720" w:right="0" w:hanging="360"/>
      </w:pPr>
      <w:r w:rsidDel="00000000" w:rsidR="00000000" w:rsidRPr="00000000">
        <w:rPr>
          <w:rtl w:val="0"/>
        </w:rPr>
        <w:t xml:space="preserve">It is okay to eat certain foods more often than others. Provide many opportunities for your child to be exposed to new foods and share eating routines with family members. Even if it means mixing a small amount of the new food into another food they already like or covering the new food in a sauce or cheese, it will help them take one step closer to expanding their range of healthy foods. This will help them feel successful and develop an identity as someone who tries new foods.</w:t>
      </w:r>
    </w:p>
    <w:p w:rsidR="00000000" w:rsidDel="00000000" w:rsidP="00000000" w:rsidRDefault="00000000" w:rsidRPr="00000000" w14:paraId="0000001D">
      <w:pPr>
        <w:numPr>
          <w:ilvl w:val="0"/>
          <w:numId w:val="3"/>
        </w:numPr>
        <w:spacing w:after="0" w:line="276" w:lineRule="auto"/>
        <w:ind w:left="720" w:right="0" w:hanging="360"/>
      </w:pPr>
      <w:r w:rsidDel="00000000" w:rsidR="00000000" w:rsidRPr="00000000">
        <w:rPr>
          <w:rtl w:val="0"/>
        </w:rPr>
        <w:t xml:space="preserve">Provide books, dolls, menus, food magazine cut-outs, and pretend food at home to give your child many chances to see new foods and new ways of eating.</w:t>
      </w:r>
    </w:p>
    <w:p w:rsidR="00000000" w:rsidDel="00000000" w:rsidP="00000000" w:rsidRDefault="00000000" w:rsidRPr="00000000" w14:paraId="0000001E">
      <w:pPr>
        <w:numPr>
          <w:ilvl w:val="0"/>
          <w:numId w:val="3"/>
        </w:numPr>
        <w:spacing w:after="0" w:line="276" w:lineRule="auto"/>
        <w:ind w:left="720" w:right="0" w:hanging="360"/>
      </w:pPr>
      <w:r w:rsidDel="00000000" w:rsidR="00000000" w:rsidRPr="00000000">
        <w:rPr>
          <w:rtl w:val="0"/>
        </w:rPr>
        <w:t xml:space="preserve">Use your child’s dolls or stuffed animals to act out moments of new habit-building. This is an excellent way to practice facing considerable challenges. You could say, </w:t>
      </w:r>
      <w:r w:rsidDel="00000000" w:rsidR="00000000" w:rsidRPr="00000000">
        <w:rPr>
          <w:i w:val="1"/>
          <w:rtl w:val="0"/>
        </w:rPr>
        <w:t xml:space="preserve">“Let’s cook new food for your doll. Would your doll like some trout? How does your doll feel about trying it? Maybe your doll can try just a little bit.” </w:t>
      </w:r>
      <w:r w:rsidDel="00000000" w:rsidR="00000000" w:rsidRPr="00000000">
        <w:rPr>
          <w:rtl w:val="0"/>
        </w:rPr>
      </w:r>
    </w:p>
    <w:p w:rsidR="00000000" w:rsidDel="00000000" w:rsidP="00000000" w:rsidRDefault="00000000" w:rsidRPr="00000000" w14:paraId="0000001F">
      <w:pPr>
        <w:spacing w:after="0" w:line="276" w:lineRule="auto"/>
        <w:ind w:right="0"/>
        <w:rPr/>
      </w:pPr>
      <w:r w:rsidDel="00000000" w:rsidR="00000000" w:rsidRPr="00000000">
        <w:rPr>
          <w:rtl w:val="0"/>
        </w:rPr>
      </w:r>
    </w:p>
    <w:p w:rsidR="00000000" w:rsidDel="00000000" w:rsidP="00000000" w:rsidRDefault="00000000" w:rsidRPr="00000000" w14:paraId="00000020">
      <w:pPr>
        <w:spacing w:after="0" w:line="276" w:lineRule="auto"/>
        <w:ind w:right="0"/>
        <w:rPr/>
      </w:pPr>
      <w:r w:rsidDel="00000000" w:rsidR="00000000" w:rsidRPr="00000000">
        <w:rPr/>
        <w:drawing>
          <wp:inline distB="114300" distT="114300" distL="114300" distR="114300">
            <wp:extent cx="5943600" cy="685800"/>
            <wp:effectExtent b="0" l="0" r="0" t="0"/>
            <wp:docPr descr="Step 4: Support, Support Your Teen's Development and Success&#10;Title: Support&#10;Description: A picture showing a parent and child talking, demonstrating the parent supporting the child’s development and success." id="1" name="image6.jpg"/>
            <a:graphic>
              <a:graphicData uri="http://schemas.openxmlformats.org/drawingml/2006/picture">
                <pic:pic>
                  <pic:nvPicPr>
                    <pic:cNvPr descr="Step 4: Support, Support Your Teen's Development and Success&#10;Title: Support&#10;Description: A picture showing a parent and child talking, demonstrating the parent supporting the child’s development and success." id="0" name="image6.jpg"/>
                    <pic:cNvPicPr preferRelativeResize="0"/>
                  </pic:nvPicPr>
                  <pic:blipFill>
                    <a:blip r:embed="rId10"/>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276" w:lineRule="auto"/>
        <w:ind w:right="0"/>
        <w:rPr/>
      </w:pP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720" w:right="0" w:hanging="360"/>
      </w:pPr>
      <w:r w:rsidDel="00000000" w:rsidR="00000000" w:rsidRPr="00000000">
        <w:rPr>
          <w:rtl w:val="0"/>
        </w:rPr>
        <w:t xml:space="preserve">Recognize effort using “I notice...” statements like: </w:t>
      </w:r>
      <w:r w:rsidDel="00000000" w:rsidR="00000000" w:rsidRPr="00000000">
        <w:rPr>
          <w:i w:val="1"/>
          <w:rtl w:val="0"/>
        </w:rPr>
        <w:t xml:space="preserve">“I noticed that you put a little bit of the peppers on your plate and tried a few bites. I love seeing that.”</w:t>
      </w:r>
    </w:p>
    <w:p w:rsidR="00000000" w:rsidDel="00000000" w:rsidP="00000000" w:rsidRDefault="00000000" w:rsidRPr="00000000" w14:paraId="00000023">
      <w:pPr>
        <w:numPr>
          <w:ilvl w:val="0"/>
          <w:numId w:val="1"/>
        </w:numPr>
        <w:spacing w:after="0" w:line="276" w:lineRule="auto"/>
        <w:ind w:left="720" w:right="0" w:hanging="360"/>
      </w:pPr>
      <w:r w:rsidDel="00000000" w:rsidR="00000000" w:rsidRPr="00000000">
        <w:rPr>
          <w:rtl w:val="0"/>
        </w:rPr>
        <w:t xml:space="preserve">On days with extra challenges, when you can see your child is scared of new people or situations, offer confidence in your child’s ability to face the new. In a gentle, non-public way, you can say, </w:t>
      </w:r>
      <w:r w:rsidDel="00000000" w:rsidR="00000000" w:rsidRPr="00000000">
        <w:rPr>
          <w:i w:val="1"/>
          <w:rtl w:val="0"/>
        </w:rPr>
        <w:t xml:space="preserve">“Remember how last time it seemed like the new food would be bad, but you tried it, and it turned out to be yummy? I thought you might like this food too.”</w:t>
      </w:r>
    </w:p>
    <w:p w:rsidR="00000000" w:rsidDel="00000000" w:rsidP="00000000" w:rsidRDefault="00000000" w:rsidRPr="00000000" w14:paraId="00000024">
      <w:pPr>
        <w:numPr>
          <w:ilvl w:val="0"/>
          <w:numId w:val="1"/>
        </w:numPr>
        <w:spacing w:after="0" w:line="276" w:lineRule="auto"/>
        <w:ind w:left="720" w:right="0" w:hanging="360"/>
      </w:pPr>
      <w:r w:rsidDel="00000000" w:rsidR="00000000" w:rsidRPr="00000000">
        <w:rPr>
          <w:rtl w:val="0"/>
        </w:rPr>
        <w:t xml:space="preserve">Actively reflect on how your child is feeling when approaching challenges. You can offer reflections like:</w:t>
      </w:r>
    </w:p>
    <w:p w:rsidR="00000000" w:rsidDel="00000000" w:rsidP="00000000" w:rsidRDefault="00000000" w:rsidRPr="00000000" w14:paraId="00000025">
      <w:pPr>
        <w:numPr>
          <w:ilvl w:val="1"/>
          <w:numId w:val="1"/>
        </w:numPr>
        <w:spacing w:after="0" w:line="276" w:lineRule="auto"/>
        <w:ind w:left="1440" w:right="0" w:hanging="360"/>
      </w:pPr>
      <w:r w:rsidDel="00000000" w:rsidR="00000000" w:rsidRPr="00000000">
        <w:rPr>
          <w:i w:val="1"/>
          <w:rtl w:val="0"/>
        </w:rPr>
        <w:t xml:space="preserve">“You looked like you did not like the fish. Would you like to practice what you can do if that happens again?” </w:t>
      </w:r>
      <w:r w:rsidDel="00000000" w:rsidR="00000000" w:rsidRPr="00000000">
        <w:rPr>
          <w:rtl w:val="0"/>
        </w:rPr>
        <w:t xml:space="preserve">Offering comfort when facing new situations can help your child gain a sense of security to face them rather than backing away.</w:t>
      </w:r>
    </w:p>
    <w:p w:rsidR="00000000" w:rsidDel="00000000" w:rsidP="00000000" w:rsidRDefault="00000000" w:rsidRPr="00000000" w14:paraId="00000026">
      <w:pPr>
        <w:numPr>
          <w:ilvl w:val="1"/>
          <w:numId w:val="1"/>
        </w:numPr>
        <w:spacing w:after="0" w:line="276" w:lineRule="auto"/>
        <w:ind w:left="1440" w:right="0" w:hanging="360"/>
      </w:pPr>
      <w:r w:rsidDel="00000000" w:rsidR="00000000" w:rsidRPr="00000000">
        <w:rPr>
          <w:rtl w:val="0"/>
        </w:rPr>
        <w:t xml:space="preserve">You can also offer comfort items to help your child face new challenges.</w:t>
      </w:r>
      <w:r w:rsidDel="00000000" w:rsidR="00000000" w:rsidRPr="00000000">
        <w:rPr>
          <w:i w:val="1"/>
          <w:rtl w:val="0"/>
        </w:rPr>
        <w:t xml:space="preserve"> “We are having many guests come to our house for dinner tonight. Would you like to bring your bear to the dinner table to help you feel more comfortable?” </w:t>
      </w:r>
      <w:r w:rsidDel="00000000" w:rsidR="00000000" w:rsidRPr="00000000">
        <w:rPr>
          <w:rtl w:val="0"/>
        </w:rPr>
        <w:t xml:space="preserve">Bring a comfort item with you as you face new challenges.</w:t>
      </w:r>
      <w:r w:rsidDel="00000000" w:rsidR="00000000" w:rsidRPr="00000000">
        <w:rPr>
          <w:rtl w:val="0"/>
        </w:rPr>
      </w:r>
    </w:p>
    <w:p w:rsidR="00000000" w:rsidDel="00000000" w:rsidP="00000000" w:rsidRDefault="00000000" w:rsidRPr="00000000" w14:paraId="00000027">
      <w:pPr>
        <w:spacing w:after="0" w:line="276" w:lineRule="auto"/>
        <w:ind w:right="0"/>
        <w:rPr/>
      </w:pPr>
      <w:r w:rsidDel="00000000" w:rsidR="00000000" w:rsidRPr="00000000">
        <w:rPr>
          <w:rtl w:val="0"/>
        </w:rPr>
      </w:r>
    </w:p>
    <w:p w:rsidR="00000000" w:rsidDel="00000000" w:rsidP="00000000" w:rsidRDefault="00000000" w:rsidRPr="00000000" w14:paraId="00000028">
      <w:pPr>
        <w:spacing w:after="0" w:line="276" w:lineRule="auto"/>
        <w:ind w:right="0"/>
        <w:rPr/>
      </w:pPr>
      <w:r w:rsidDel="00000000" w:rsidR="00000000" w:rsidRPr="00000000">
        <w:rPr/>
        <w:drawing>
          <wp:inline distB="114300" distT="114300" distL="114300" distR="114300">
            <wp:extent cx="5943600" cy="685800"/>
            <wp:effectExtent b="0" l="0" r="0" t="0"/>
            <wp:docPr descr="Step 5: Recognize, Recognize Efforts&#10;Title: Recognize&#10;Description: A picture showing a parent and child celebrating together, demonstrating recognizing efforts to grow motivation for them to continue to improve." id="6" name="image3.jpg"/>
            <a:graphic>
              <a:graphicData uri="http://schemas.openxmlformats.org/drawingml/2006/picture">
                <pic:pic>
                  <pic:nvPicPr>
                    <pic:cNvPr descr="Step 5: Recognize, Recognize Efforts&#10;Title: Recognize&#10;Description: A picture showing a parent and child celebrating together, demonstrating recognizing efforts to grow motivation for them to continue to improve." id="0" name="image3.jpg"/>
                    <pic:cNvPicPr preferRelativeResize="0"/>
                  </pic:nvPicPr>
                  <pic:blipFill>
                    <a:blip r:embed="rId11"/>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76" w:lineRule="auto"/>
        <w:ind w:right="0"/>
        <w:rPr/>
      </w:pPr>
      <w:r w:rsidDel="00000000" w:rsidR="00000000" w:rsidRPr="00000000">
        <w:rPr>
          <w:rtl w:val="0"/>
        </w:rPr>
      </w:r>
    </w:p>
    <w:p w:rsidR="00000000" w:rsidDel="00000000" w:rsidP="00000000" w:rsidRDefault="00000000" w:rsidRPr="00000000" w14:paraId="0000002A">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5um26haesoky" w:id="4"/>
      <w:bookmarkEnd w:id="4"/>
      <w:r w:rsidDel="00000000" w:rsidR="00000000" w:rsidRPr="00000000">
        <w:rPr>
          <w:b w:val="1"/>
          <w:rtl w:val="0"/>
        </w:rPr>
        <w:t xml:space="preserve">Trap: </w:t>
      </w:r>
      <w:r w:rsidDel="00000000" w:rsidR="00000000" w:rsidRPr="00000000">
        <w:rPr>
          <w:rtl w:val="0"/>
        </w:rPr>
        <w:t xml:space="preserve">Think about what behavior a bribe may unintentionally reinforce. For example, offering a sucker if a child is refusing to eat their vegetables.</w:t>
      </w:r>
      <w:r w:rsidDel="00000000" w:rsidR="00000000" w:rsidRPr="00000000">
        <w:rPr>
          <w:rtl w:val="0"/>
        </w:rPr>
      </w:r>
    </w:p>
    <w:p w:rsidR="00000000" w:rsidDel="00000000" w:rsidP="00000000" w:rsidRDefault="00000000" w:rsidRPr="00000000" w14:paraId="0000002B">
      <w:pPr>
        <w:spacing w:after="0" w:line="276" w:lineRule="auto"/>
        <w:ind w:right="0"/>
        <w:rPr/>
      </w:pPr>
      <w:r w:rsidDel="00000000" w:rsidR="00000000" w:rsidRPr="00000000">
        <w:rPr>
          <w:rtl w:val="0"/>
        </w:rPr>
      </w:r>
    </w:p>
    <w:p w:rsidR="00000000" w:rsidDel="00000000" w:rsidP="00000000" w:rsidRDefault="00000000" w:rsidRPr="00000000" w14:paraId="0000002C">
      <w:pPr>
        <w:numPr>
          <w:ilvl w:val="0"/>
          <w:numId w:val="4"/>
        </w:numPr>
        <w:spacing w:after="0" w:line="276" w:lineRule="auto"/>
        <w:ind w:left="720" w:right="0" w:hanging="360"/>
      </w:pPr>
      <w:r w:rsidDel="00000000" w:rsidR="00000000" w:rsidRPr="00000000">
        <w:rPr>
          <w:rtl w:val="0"/>
        </w:rPr>
        <w:t xml:space="preserve">Recognize and call out when things are going well. It may seem obvious, but it’s easy not to notice when everything moves smoothly. Noticing and naming the behavior provides the necessary reinforcement that you see and value your child's choice. For example, when children complete their homework on time, a short, specific call out is all that’s needed:</w:t>
      </w:r>
      <w:r w:rsidDel="00000000" w:rsidR="00000000" w:rsidRPr="00000000">
        <w:rPr>
          <w:i w:val="1"/>
          <w:rtl w:val="0"/>
        </w:rPr>
        <w:t xml:space="preserve"> “I noticed you tried that new vegetable. Excellent.”</w:t>
      </w:r>
      <w:r w:rsidDel="00000000" w:rsidR="00000000" w:rsidRPr="00000000">
        <w:rPr>
          <w:rtl w:val="0"/>
        </w:rPr>
      </w:r>
    </w:p>
    <w:p w:rsidR="00000000" w:rsidDel="00000000" w:rsidP="00000000" w:rsidRDefault="00000000" w:rsidRPr="00000000" w14:paraId="0000002D">
      <w:pPr>
        <w:numPr>
          <w:ilvl w:val="0"/>
          <w:numId w:val="2"/>
        </w:numPr>
        <w:spacing w:after="0" w:line="276" w:lineRule="auto"/>
        <w:ind w:left="720" w:right="0" w:hanging="360"/>
      </w:pPr>
      <w:r w:rsidDel="00000000" w:rsidR="00000000" w:rsidRPr="00000000">
        <w:rPr>
          <w:rtl w:val="0"/>
        </w:rPr>
        <w:t xml:space="preserve">Recognize small steps along the way. Don’t wait for significant accomplishments—like the whole bedtime routine going smoothly—to recognize effort. Remember that your recognition can work as a tool to promote more positive behaviors. Find small ways your child is making an effort and let them know you see them.</w:t>
      </w:r>
    </w:p>
    <w:p w:rsidR="00000000" w:rsidDel="00000000" w:rsidP="00000000" w:rsidRDefault="00000000" w:rsidRPr="00000000" w14:paraId="0000002E">
      <w:pPr>
        <w:numPr>
          <w:ilvl w:val="0"/>
          <w:numId w:val="2"/>
        </w:numPr>
        <w:spacing w:after="0" w:line="276" w:lineRule="auto"/>
        <w:ind w:left="720" w:right="0" w:hanging="360"/>
      </w:pPr>
      <w:r w:rsidDel="00000000" w:rsidR="00000000" w:rsidRPr="00000000">
        <w:rPr>
          <w:rtl w:val="0"/>
        </w:rPr>
        <w:t xml:space="preserve">Build celebrations into your routine. For example, snuggle and read before bed after getting through your bedtime routine. Or, in the morning, once ready for school, take a few minutes to listen to music together. </w:t>
      </w:r>
      <w:r w:rsidDel="00000000" w:rsidR="00000000" w:rsidRPr="00000000">
        <w:rPr>
          <w:rtl w:val="0"/>
        </w:rPr>
      </w:r>
    </w:p>
    <w:p w:rsidR="00000000" w:rsidDel="00000000" w:rsidP="00000000" w:rsidRDefault="00000000" w:rsidRPr="00000000" w14:paraId="0000002F">
      <w:pPr>
        <w:pageBreakBefore w:val="0"/>
        <w:spacing w:after="0" w:line="276" w:lineRule="auto"/>
        <w:ind w:right="0"/>
        <w:rPr>
          <w:color w:val="222222"/>
          <w:highlight w:val="white"/>
        </w:rPr>
      </w:pPr>
      <w:r w:rsidDel="00000000" w:rsidR="00000000" w:rsidRPr="00000000">
        <w:rPr>
          <w:rtl w:val="0"/>
        </w:rPr>
      </w:r>
    </w:p>
    <w:p w:rsidR="00000000" w:rsidDel="00000000" w:rsidP="00000000" w:rsidRDefault="00000000" w:rsidRPr="00000000" w14:paraId="00000030">
      <w:pPr>
        <w:pageBreakBefore w:val="0"/>
        <w:spacing w:after="0" w:line="259" w:lineRule="auto"/>
        <w:ind w:right="0"/>
        <w:rPr/>
      </w:pPr>
      <w:r w:rsidDel="00000000" w:rsidR="00000000" w:rsidRPr="00000000">
        <w:rPr>
          <w:rtl w:val="0"/>
        </w:rPr>
      </w:r>
    </w:p>
    <w:p w:rsidR="00000000" w:rsidDel="00000000" w:rsidP="00000000" w:rsidRDefault="00000000" w:rsidRPr="00000000" w14:paraId="00000031">
      <w:pPr>
        <w:pStyle w:val="Heading6"/>
        <w:pageBreakBefore w:val="0"/>
        <w:spacing w:after="0" w:line="259" w:lineRule="auto"/>
        <w:ind w:right="0"/>
        <w:rPr/>
      </w:pPr>
      <w:bookmarkStart w:colFirst="0" w:colLast="0" w:name="_1b5o0kx0celj" w:id="5"/>
      <w:bookmarkEnd w:id="5"/>
      <w:r w:rsidDel="00000000" w:rsidR="00000000" w:rsidRPr="00000000">
        <w:rPr>
          <w:rtl w:val="0"/>
        </w:rPr>
      </w:r>
    </w:p>
    <w:p w:rsidR="00000000" w:rsidDel="00000000" w:rsidP="00000000" w:rsidRDefault="00000000" w:rsidRPr="00000000" w14:paraId="00000032">
      <w:pPr>
        <w:pageBreakBefore w:val="0"/>
        <w:spacing w:after="0" w:line="259" w:lineRule="auto"/>
        <w:ind w:right="0"/>
        <w:rPr/>
      </w:pPr>
      <w:r w:rsidDel="00000000" w:rsidR="00000000" w:rsidRPr="00000000">
        <w:rPr>
          <w:rtl w:val="0"/>
        </w:rPr>
      </w:r>
    </w:p>
    <w:p w:rsidR="00000000" w:rsidDel="00000000" w:rsidP="00000000" w:rsidRDefault="00000000" w:rsidRPr="00000000" w14:paraId="00000033">
      <w:pPr>
        <w:pageBreakBefore w:val="0"/>
        <w:spacing w:after="0" w:line="259" w:lineRule="auto"/>
        <w:ind w:right="0"/>
        <w:rPr/>
      </w:pPr>
      <w:r w:rsidDel="00000000" w:rsidR="00000000" w:rsidRPr="00000000">
        <w:rPr>
          <w:rtl w:val="0"/>
        </w:rPr>
      </w:r>
    </w:p>
    <w:p w:rsidR="00000000" w:rsidDel="00000000" w:rsidP="00000000" w:rsidRDefault="00000000" w:rsidRPr="00000000" w14:paraId="00000034">
      <w:pPr>
        <w:pageBreakBefore w:val="0"/>
        <w:spacing w:after="0" w:line="259" w:lineRule="auto"/>
        <w:ind w:right="0"/>
        <w:rPr/>
      </w:pPr>
      <w:r w:rsidDel="00000000" w:rsidR="00000000" w:rsidRPr="00000000">
        <w:rPr>
          <w:rtl w:val="0"/>
        </w:rPr>
      </w:r>
    </w:p>
    <w:p w:rsidR="00000000" w:rsidDel="00000000" w:rsidP="00000000" w:rsidRDefault="00000000" w:rsidRPr="00000000" w14:paraId="00000035">
      <w:pPr>
        <w:pageBreakBefore w:val="0"/>
        <w:spacing w:after="0" w:line="259" w:lineRule="auto"/>
        <w:ind w:right="0"/>
        <w:rPr/>
      </w:pPr>
      <w:r w:rsidDel="00000000" w:rsidR="00000000" w:rsidRPr="00000000">
        <w:rPr>
          <w:rtl w:val="0"/>
        </w:rPr>
      </w:r>
    </w:p>
    <w:p w:rsidR="00000000" w:rsidDel="00000000" w:rsidP="00000000" w:rsidRDefault="00000000" w:rsidRPr="00000000" w14:paraId="00000036">
      <w:pPr>
        <w:pageBreakBefore w:val="0"/>
        <w:spacing w:after="0" w:line="259" w:lineRule="auto"/>
        <w:ind w:right="0"/>
        <w:rPr/>
      </w:pPr>
      <w:r w:rsidDel="00000000" w:rsidR="00000000" w:rsidRPr="00000000">
        <w:rPr>
          <w:rtl w:val="0"/>
        </w:rPr>
      </w:r>
    </w:p>
    <w:p w:rsidR="00000000" w:rsidDel="00000000" w:rsidP="00000000" w:rsidRDefault="00000000" w:rsidRPr="00000000" w14:paraId="00000037">
      <w:pPr>
        <w:pageBreakBefore w:val="0"/>
        <w:spacing w:after="0" w:line="259" w:lineRule="auto"/>
        <w:ind w:right="0"/>
        <w:rPr/>
      </w:pPr>
      <w:r w:rsidDel="00000000" w:rsidR="00000000" w:rsidRPr="00000000">
        <w:rPr>
          <w:rtl w:val="0"/>
        </w:rPr>
      </w:r>
    </w:p>
    <w:p w:rsidR="00000000" w:rsidDel="00000000" w:rsidP="00000000" w:rsidRDefault="00000000" w:rsidRPr="00000000" w14:paraId="00000038">
      <w:pPr>
        <w:pageBreakBefore w:val="0"/>
        <w:spacing w:after="0" w:line="259" w:lineRule="auto"/>
        <w:ind w:right="0"/>
        <w:rPr/>
      </w:pPr>
      <w:r w:rsidDel="00000000" w:rsidR="00000000" w:rsidRPr="00000000">
        <w:rPr>
          <w:rtl w:val="0"/>
        </w:rPr>
      </w:r>
    </w:p>
    <w:p w:rsidR="00000000" w:rsidDel="00000000" w:rsidP="00000000" w:rsidRDefault="00000000" w:rsidRPr="00000000" w14:paraId="00000039">
      <w:pPr>
        <w:pageBreakBefore w:val="0"/>
        <w:spacing w:after="0" w:line="259" w:lineRule="auto"/>
        <w:ind w:right="0"/>
        <w:rPr/>
      </w:pPr>
      <w:r w:rsidDel="00000000" w:rsidR="00000000" w:rsidRPr="00000000">
        <w:rPr>
          <w:rtl w:val="0"/>
        </w:rPr>
      </w:r>
    </w:p>
    <w:p w:rsidR="00000000" w:rsidDel="00000000" w:rsidP="00000000" w:rsidRDefault="00000000" w:rsidRPr="00000000" w14:paraId="0000003A">
      <w:pPr>
        <w:pageBreakBefore w:val="0"/>
        <w:spacing w:after="0" w:line="259" w:lineRule="auto"/>
        <w:ind w:right="0"/>
        <w:rPr/>
      </w:pPr>
      <w:r w:rsidDel="00000000" w:rsidR="00000000" w:rsidRPr="00000000">
        <w:rPr>
          <w:rtl w:val="0"/>
        </w:rPr>
      </w:r>
    </w:p>
    <w:p w:rsidR="00000000" w:rsidDel="00000000" w:rsidP="00000000" w:rsidRDefault="00000000" w:rsidRPr="00000000" w14:paraId="0000003B">
      <w:pPr>
        <w:pageBreakBefore w:val="0"/>
        <w:spacing w:after="0" w:line="259" w:lineRule="auto"/>
        <w:ind w:right="0"/>
        <w:rPr/>
      </w:pPr>
      <w:r w:rsidDel="00000000" w:rsidR="00000000" w:rsidRPr="00000000">
        <w:rPr>
          <w:rtl w:val="0"/>
        </w:rPr>
      </w:r>
    </w:p>
    <w:p w:rsidR="00000000" w:rsidDel="00000000" w:rsidP="00000000" w:rsidRDefault="00000000" w:rsidRPr="00000000" w14:paraId="0000003C">
      <w:pPr>
        <w:pageBreakBefore w:val="0"/>
        <w:spacing w:after="0" w:line="259" w:lineRule="auto"/>
        <w:ind w:right="0"/>
        <w:rPr/>
      </w:pPr>
      <w:r w:rsidDel="00000000" w:rsidR="00000000" w:rsidRPr="00000000">
        <w:rPr>
          <w:rtl w:val="0"/>
        </w:rPr>
      </w:r>
    </w:p>
    <w:p w:rsidR="00000000" w:rsidDel="00000000" w:rsidP="00000000" w:rsidRDefault="00000000" w:rsidRPr="00000000" w14:paraId="0000003D">
      <w:pPr>
        <w:pageBreakBefore w:val="0"/>
        <w:spacing w:after="0" w:line="259" w:lineRule="auto"/>
        <w:ind w:right="0"/>
        <w:rPr/>
      </w:pPr>
      <w:r w:rsidDel="00000000" w:rsidR="00000000" w:rsidRPr="00000000">
        <w:rPr>
          <w:rtl w:val="0"/>
        </w:rPr>
      </w:r>
    </w:p>
    <w:p w:rsidR="00000000" w:rsidDel="00000000" w:rsidP="00000000" w:rsidRDefault="00000000" w:rsidRPr="00000000" w14:paraId="0000003E">
      <w:pPr>
        <w:pageBreakBefore w:val="0"/>
        <w:spacing w:after="0" w:line="259" w:lineRule="auto"/>
        <w:ind w:right="0"/>
        <w:rPr/>
      </w:pPr>
      <w:r w:rsidDel="00000000" w:rsidR="00000000" w:rsidRPr="00000000">
        <w:rPr>
          <w:rtl w:val="0"/>
        </w:rPr>
      </w:r>
    </w:p>
    <w:p w:rsidR="00000000" w:rsidDel="00000000" w:rsidP="00000000" w:rsidRDefault="00000000" w:rsidRPr="00000000" w14:paraId="0000003F">
      <w:pPr>
        <w:pageBreakBefore w:val="0"/>
        <w:spacing w:after="0" w:line="259" w:lineRule="auto"/>
        <w:ind w:right="0"/>
        <w:rPr/>
      </w:pPr>
      <w:r w:rsidDel="00000000" w:rsidR="00000000" w:rsidRPr="00000000">
        <w:rPr>
          <w:rtl w:val="0"/>
        </w:rPr>
      </w:r>
    </w:p>
    <w:p w:rsidR="00000000" w:rsidDel="00000000" w:rsidP="00000000" w:rsidRDefault="00000000" w:rsidRPr="00000000" w14:paraId="00000040">
      <w:pPr>
        <w:spacing w:after="0" w:line="240" w:lineRule="auto"/>
        <w:ind w:right="0"/>
        <w:rPr>
          <w:color w:val="222222"/>
        </w:rPr>
      </w:pPr>
      <w:r w:rsidDel="00000000" w:rsidR="00000000" w:rsidRPr="00000000">
        <w:rPr>
          <w:rtl w:val="0"/>
        </w:rPr>
        <w:t xml:space="preserve">Recommended Citation: </w:t>
      </w:r>
      <w:r w:rsidDel="00000000" w:rsidR="00000000" w:rsidRPr="00000000">
        <w:rPr>
          <w:color w:val="222222"/>
          <w:rtl w:val="0"/>
        </w:rPr>
        <w:t xml:space="preserve">Center for Health and Safety Culture. (2024). </w:t>
      </w:r>
      <w:r w:rsidDel="00000000" w:rsidR="00000000" w:rsidRPr="00000000">
        <w:rPr>
          <w:i w:val="1"/>
          <w:color w:val="222222"/>
          <w:rtl w:val="0"/>
        </w:rPr>
        <w:t xml:space="preserve">Eating Age 2 Summary. </w:t>
      </w:r>
      <w:r w:rsidDel="00000000" w:rsidR="00000000" w:rsidRPr="00000000">
        <w:rPr>
          <w:color w:val="222222"/>
          <w:rtl w:val="0"/>
        </w:rPr>
        <w:t xml:space="preserve">Retrieved from</w:t>
      </w:r>
      <w:hyperlink r:id="rId12">
        <w:r w:rsidDel="00000000" w:rsidR="00000000" w:rsidRPr="00000000">
          <w:rPr>
            <w:color w:val="222222"/>
            <w:rtl w:val="0"/>
          </w:rPr>
          <w:t xml:space="preserve"> </w:t>
        </w:r>
      </w:hyperlink>
      <w:hyperlink r:id="rId13">
        <w:r w:rsidDel="00000000" w:rsidR="00000000" w:rsidRPr="00000000">
          <w:rPr>
            <w:color w:val="0563c1"/>
            <w:u w:val="single"/>
            <w:rtl w:val="0"/>
          </w:rPr>
          <w:t xml:space="preserve">https://www.ToolsforYourChildsSuccess.org</w:t>
        </w:r>
      </w:hyperlink>
      <w:r w:rsidDel="00000000" w:rsidR="00000000" w:rsidRPr="00000000">
        <w:rPr>
          <w:color w:val="222222"/>
          <w:rtl w:val="0"/>
        </w:rPr>
        <w:t xml:space="preserve"> </w:t>
      </w:r>
    </w:p>
    <w:p w:rsidR="00000000" w:rsidDel="00000000" w:rsidP="00000000" w:rsidRDefault="00000000" w:rsidRPr="00000000" w14:paraId="00000041">
      <w:pPr>
        <w:spacing w:after="0" w:line="240" w:lineRule="auto"/>
        <w:ind w:right="0"/>
        <w:rPr/>
      </w:pPr>
      <w:r w:rsidDel="00000000" w:rsidR="00000000" w:rsidRPr="00000000">
        <w:rPr>
          <w:rtl w:val="0"/>
        </w:rPr>
      </w:r>
    </w:p>
    <w:p w:rsidR="00000000" w:rsidDel="00000000" w:rsidP="00000000" w:rsidRDefault="00000000" w:rsidRPr="00000000" w14:paraId="00000042">
      <w:pPr>
        <w:spacing w:after="0" w:line="240" w:lineRule="auto"/>
        <w:ind w:right="0"/>
        <w:rPr>
          <w:color w:val="222222"/>
        </w:rPr>
      </w:pPr>
      <w:r w:rsidDel="00000000" w:rsidR="00000000" w:rsidRPr="00000000">
        <w:rPr>
          <w:color w:val="222222"/>
          <w:rtl w:val="0"/>
        </w:rPr>
        <w:t xml:space="preserve">This content does not necessarily reflect the views or policies of the Tools for Your Child’s Success communities, financial supporters, contributors, SAMHSA, or the U.S. Department of Health and Human Services.</w:t>
      </w:r>
    </w:p>
    <w:p w:rsidR="00000000" w:rsidDel="00000000" w:rsidP="00000000" w:rsidRDefault="00000000" w:rsidRPr="00000000" w14:paraId="00000043">
      <w:pPr>
        <w:spacing w:after="0" w:line="240" w:lineRule="auto"/>
        <w:ind w:right="0"/>
        <w:rPr/>
      </w:pPr>
      <w:r w:rsidDel="00000000" w:rsidR="00000000" w:rsidRPr="00000000">
        <w:rPr>
          <w:rtl w:val="0"/>
        </w:rPr>
      </w:r>
    </w:p>
    <w:p w:rsidR="00000000" w:rsidDel="00000000" w:rsidP="00000000" w:rsidRDefault="00000000" w:rsidRPr="00000000" w14:paraId="00000044">
      <w:pPr>
        <w:spacing w:after="0" w:line="240" w:lineRule="auto"/>
        <w:ind w:right="0"/>
        <w:rPr/>
      </w:pPr>
      <w:r w:rsidDel="00000000" w:rsidR="00000000" w:rsidRPr="00000000">
        <w:rPr>
          <w:color w:val="222222"/>
          <w:rtl w:val="0"/>
        </w:rPr>
        <w:t xml:space="preserve">© 2024 Center for Health and Safety Culture at Montana State University</w:t>
      </w:r>
      <w:r w:rsidDel="00000000" w:rsidR="00000000" w:rsidRPr="00000000">
        <w:rPr>
          <w:rtl w:val="0"/>
        </w:rPr>
      </w:r>
    </w:p>
    <w:sectPr>
      <w:headerReference r:id="rId14"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after="200" w:line="273.6" w:lineRule="auto"/>
        <w:ind w:right="63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666666" w:space="2" w:sz="12" w:val="dashed"/>
      </w:pBdr>
      <w:spacing w:after="0" w:line="360" w:lineRule="auto"/>
      <w:ind w:right="0"/>
    </w:pPr>
    <w:rPr>
      <w:sz w:val="52"/>
      <w:szCs w:val="52"/>
    </w:rPr>
  </w:style>
  <w:style w:type="paragraph" w:styleId="Heading2">
    <w:name w:val="heading 2"/>
    <w:basedOn w:val="Normal"/>
    <w:next w:val="Normal"/>
    <w:pPr>
      <w:keepNext w:val="1"/>
      <w:keepLines w:val="1"/>
      <w:pageBreakBefore w:val="0"/>
      <w:spacing w:after="120" w:before="400" w:line="276" w:lineRule="auto"/>
      <w:ind w:right="0"/>
    </w:pPr>
    <w:rPr>
      <w:sz w:val="40"/>
      <w:szCs w:val="40"/>
    </w:rPr>
  </w:style>
  <w:style w:type="paragraph" w:styleId="Heading3">
    <w:name w:val="heading 3"/>
    <w:basedOn w:val="Normal"/>
    <w:next w:val="Normal"/>
    <w:pPr>
      <w:keepNext w:val="1"/>
      <w:keepLines w:val="1"/>
      <w:pageBreakBefore w:val="0"/>
      <w:spacing w:after="120" w:before="360" w:line="276" w:lineRule="auto"/>
      <w:ind w:right="0"/>
    </w:pPr>
    <w:rPr>
      <w:sz w:val="32"/>
      <w:szCs w:val="32"/>
    </w:rPr>
  </w:style>
  <w:style w:type="paragraph" w:styleId="Heading4">
    <w:name w:val="heading 4"/>
    <w:basedOn w:val="Normal"/>
    <w:next w:val="Normal"/>
    <w:pPr>
      <w:keepNext w:val="1"/>
      <w:keepLines w:val="1"/>
      <w:pageBreakBefore w:val="0"/>
      <w:spacing w:after="80" w:before="280" w:lineRule="auto"/>
    </w:pPr>
    <w:rPr>
      <w:b w:val="1"/>
      <w:color w:val="666666"/>
      <w:sz w:val="28"/>
      <w:szCs w:val="28"/>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0" w:line="259" w:lineRule="auto"/>
      <w:ind w:right="0"/>
    </w:pPr>
    <w:rPr/>
  </w:style>
  <w:style w:type="paragraph" w:styleId="Title">
    <w:name w:val="Title"/>
    <w:basedOn w:val="Normal"/>
    <w:next w:val="Normal"/>
    <w:pPr>
      <w:keepNext w:val="1"/>
      <w:keepLines w:val="1"/>
      <w:pageBreakBefore w:val="0"/>
      <w:spacing w:after="12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6.jpg"/><Relationship Id="rId13" Type="http://schemas.openxmlformats.org/officeDocument/2006/relationships/hyperlink" Target="https://www.toolsforyourchildssuccess.org/" TargetMode="External"/><Relationship Id="rId12" Type="http://schemas.openxmlformats.org/officeDocument/2006/relationships/hyperlink" Target="https://www.toolsforyourchildssucces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